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24CC" w14:textId="77777777" w:rsidR="00C252FD" w:rsidRDefault="00C252FD" w:rsidP="00C252FD">
      <w:pPr>
        <w:spacing w:after="0"/>
        <w:rPr>
          <w:rFonts w:ascii="Georgia" w:hAnsi="Georgia" w:cs="Arial"/>
          <w:b/>
          <w:i/>
          <w:iCs/>
        </w:rPr>
      </w:pPr>
    </w:p>
    <w:p w14:paraId="38394D7F" w14:textId="68E1372F" w:rsidR="000A07FE" w:rsidRDefault="00D835B4" w:rsidP="00C252FD">
      <w:pPr>
        <w:spacing w:after="0"/>
        <w:jc w:val="center"/>
        <w:rPr>
          <w:rFonts w:ascii="Georgia" w:hAnsi="Georgia" w:cs="Arial"/>
          <w:b/>
          <w:sz w:val="24"/>
          <w:szCs w:val="24"/>
          <w:u w:val="single"/>
        </w:rPr>
      </w:pPr>
      <w:r>
        <w:rPr>
          <w:rFonts w:ascii="Georgia" w:hAnsi="Georgia" w:cs="Arial"/>
          <w:b/>
          <w:i/>
          <w:iCs/>
        </w:rPr>
        <w:t xml:space="preserve">Kilaparti Ramakrishna, </w:t>
      </w:r>
      <w:proofErr w:type="spellStart"/>
      <w:r>
        <w:rPr>
          <w:rFonts w:ascii="Georgia" w:hAnsi="Georgia" w:cs="Arial"/>
          <w:b/>
          <w:i/>
          <w:iCs/>
        </w:rPr>
        <w:t>biosketch</w:t>
      </w:r>
      <w:proofErr w:type="spellEnd"/>
    </w:p>
    <w:p w14:paraId="67FFF2CD" w14:textId="61127F02" w:rsidR="00C252FD" w:rsidRDefault="00C252FD" w:rsidP="00C252FD">
      <w:pPr>
        <w:spacing w:after="0"/>
        <w:jc w:val="center"/>
        <w:rPr>
          <w:rFonts w:ascii="Georgia" w:hAnsi="Georgia" w:cs="Arial"/>
          <w:b/>
          <w:sz w:val="24"/>
          <w:szCs w:val="24"/>
          <w:u w:val="single"/>
        </w:rPr>
      </w:pPr>
    </w:p>
    <w:p w14:paraId="7D66045F" w14:textId="07E7059F" w:rsidR="002C2E3A" w:rsidRPr="002C2E3A" w:rsidRDefault="00062FC7" w:rsidP="002C2E3A">
      <w:pPr>
        <w:spacing w:line="276" w:lineRule="auto"/>
        <w:rPr>
          <w:rFonts w:ascii="Georgia" w:hAnsi="Georgia"/>
        </w:rPr>
      </w:pPr>
      <w:r w:rsidRPr="00062FC7">
        <w:rPr>
          <w:rStyle w:val="spellingerror"/>
          <w:rFonts w:ascii="Georgia" w:hAnsi="Georgia" w:cs="Calibri"/>
          <w:b/>
          <w:bCs/>
          <w:color w:val="000000"/>
          <w:shd w:val="clear" w:color="auto" w:fill="FFFFFF"/>
        </w:rPr>
        <w:t>Kilaparti</w:t>
      </w:r>
      <w:r w:rsidRPr="00062FC7">
        <w:rPr>
          <w:rStyle w:val="normaltextrun"/>
          <w:rFonts w:ascii="Georgia" w:hAnsi="Georgia" w:cs="Calibri"/>
          <w:b/>
          <w:bCs/>
          <w:color w:val="000000"/>
          <w:shd w:val="clear" w:color="auto" w:fill="FFFFFF"/>
        </w:rPr>
        <w:t xml:space="preserve"> (Rama) Ramakrishna</w:t>
      </w:r>
      <w:r w:rsidRPr="00062FC7">
        <w:rPr>
          <w:rStyle w:val="normaltextrun"/>
          <w:rFonts w:ascii="Georgia" w:hAnsi="Georgia" w:cs="Calibri"/>
          <w:color w:val="000000"/>
          <w:shd w:val="clear" w:color="auto" w:fill="FFFFFF"/>
        </w:rPr>
        <w:t xml:space="preserve"> </w:t>
      </w:r>
      <w:r w:rsidR="002C2E3A" w:rsidRPr="002C2E3A">
        <w:rPr>
          <w:rFonts w:ascii="Georgia" w:hAnsi="Georgia"/>
        </w:rPr>
        <w:t xml:space="preserve">is the Senior Advisor to the President </w:t>
      </w:r>
      <w:r w:rsidR="004649F9">
        <w:rPr>
          <w:rFonts w:ascii="Georgia" w:hAnsi="Georgia"/>
        </w:rPr>
        <w:t xml:space="preserve">and Director </w:t>
      </w:r>
      <w:r w:rsidR="002C2E3A" w:rsidRPr="002C2E3A">
        <w:rPr>
          <w:rFonts w:ascii="Georgia" w:hAnsi="Georgia"/>
        </w:rPr>
        <w:t xml:space="preserve">on Ocean and Climate Policy at the </w:t>
      </w:r>
      <w:hyperlink r:id="rId4" w:history="1">
        <w:r w:rsidR="002C2E3A" w:rsidRPr="002C2E3A">
          <w:rPr>
            <w:rStyle w:val="Hyperlink"/>
            <w:rFonts w:ascii="Georgia" w:hAnsi="Georgia"/>
          </w:rPr>
          <w:t>Woods Hole Oceanographic Institution</w:t>
        </w:r>
      </w:hyperlink>
      <w:r w:rsidR="002C2E3A" w:rsidRPr="002C2E3A">
        <w:rPr>
          <w:rStyle w:val="Hyperlink"/>
          <w:rFonts w:ascii="Georgia" w:hAnsi="Georgia"/>
        </w:rPr>
        <w:t>.</w:t>
      </w:r>
      <w:r w:rsidR="002C2E3A" w:rsidRPr="002C2E3A">
        <w:rPr>
          <w:rFonts w:ascii="Georgia" w:hAnsi="Georgia"/>
        </w:rPr>
        <w:t xml:space="preserve">  Prior to this he had worked extensively with the United Nations, as Head of Strategic Planning at Green Climate Fund; head of the UNESCAP ENEA Office, covering six member States of ESCAP- China, Democratic People’s Republic of Korea, Japan, Mongolia, Republic of Korea and Russian Federation, and two Associate members – Hong Kong and Macao; as Chief of Cross Sectoral Environmental Issues and Principal Policy Advisor to the Executive Director of UNEP. Dr. Ramakrishna also provided secretariat services to the North-East Asian Subregional Programme for Environmental Cooperation (NEASPEC) and was a lead author of the fifth assessment (and many before it) by the Intergovernmental Panel on Climate Change (IPCC); coordinating lead author of the Millennium Ecosystem Assessment; and lead author of the Interlinkages Assessment. Before joining the United Nations, Dr. Ramakrishna worked for many years as director of science in public affairs and vice president at the Woods Hole Research Center in Massachusetts.  During this time, he taught at several law schools including at the Fletcher School of Law and Diplomacy, Harvard Law School, Boston University and Boston College Law Schools, Brandeis and Yale Universities. He is an elected life member of the US </w:t>
      </w:r>
      <w:hyperlink r:id="rId5" w:history="1">
        <w:r w:rsidR="002C2E3A" w:rsidRPr="002C2E3A">
          <w:rPr>
            <w:rStyle w:val="Hyperlink"/>
            <w:rFonts w:ascii="Georgia" w:hAnsi="Georgia"/>
          </w:rPr>
          <w:t>Council on Foreign Relations</w:t>
        </w:r>
      </w:hyperlink>
      <w:r w:rsidR="002C2E3A" w:rsidRPr="002C2E3A">
        <w:rPr>
          <w:rFonts w:ascii="Georgia" w:hAnsi="Georgia"/>
        </w:rPr>
        <w:t xml:space="preserve">.  He is also the Chair of Strategic Advisory Group of the Nippon Foundation-GEBCO </w:t>
      </w:r>
      <w:hyperlink r:id="rId6" w:history="1">
        <w:r w:rsidR="002C2E3A" w:rsidRPr="002C2E3A">
          <w:rPr>
            <w:rStyle w:val="Hyperlink"/>
            <w:rFonts w:ascii="Georgia" w:hAnsi="Georgia"/>
          </w:rPr>
          <w:t>Seabed 2030 Project</w:t>
        </w:r>
      </w:hyperlink>
      <w:r w:rsidR="002C2E3A" w:rsidRPr="002C2E3A">
        <w:rPr>
          <w:rFonts w:ascii="Georgia" w:hAnsi="Georgia"/>
        </w:rPr>
        <w:t xml:space="preserve">, Member of the Advisory Board of </w:t>
      </w:r>
      <w:hyperlink r:id="rId7" w:history="1">
        <w:r w:rsidR="002C2E3A" w:rsidRPr="002C2E3A">
          <w:rPr>
            <w:rStyle w:val="Hyperlink"/>
            <w:rFonts w:ascii="Georgia" w:hAnsi="Georgia"/>
          </w:rPr>
          <w:t>Back to Blue</w:t>
        </w:r>
      </w:hyperlink>
      <w:r w:rsidR="002C2E3A" w:rsidRPr="002C2E3A">
        <w:rPr>
          <w:rFonts w:ascii="Georgia" w:hAnsi="Georgia"/>
        </w:rPr>
        <w:t xml:space="preserve"> – a global initiative of Economist Impact, a Member of Board of Directors of the </w:t>
      </w:r>
      <w:hyperlink r:id="rId8" w:history="1">
        <w:r w:rsidR="002C2E3A" w:rsidRPr="002C2E3A">
          <w:rPr>
            <w:rStyle w:val="Hyperlink"/>
            <w:rFonts w:ascii="Georgia" w:hAnsi="Georgia"/>
          </w:rPr>
          <w:t>Woodwell Climate Research Center</w:t>
        </w:r>
      </w:hyperlink>
      <w:r w:rsidR="0008337D">
        <w:rPr>
          <w:rStyle w:val="Hyperlink"/>
          <w:rFonts w:ascii="Georgia" w:hAnsi="Georgia"/>
        </w:rPr>
        <w:t>,</w:t>
      </w:r>
      <w:r w:rsidR="002C2E3A" w:rsidRPr="002C2E3A">
        <w:rPr>
          <w:rFonts w:ascii="Georgia" w:hAnsi="Georgia"/>
        </w:rPr>
        <w:t xml:space="preserve"> </w:t>
      </w:r>
      <w:hyperlink r:id="rId9" w:history="1">
        <w:r w:rsidR="002C2E3A" w:rsidRPr="002C2E3A">
          <w:rPr>
            <w:rStyle w:val="Hyperlink"/>
            <w:rFonts w:ascii="Georgia" w:hAnsi="Georgia"/>
          </w:rPr>
          <w:t>Consensus Building Institute</w:t>
        </w:r>
      </w:hyperlink>
      <w:r w:rsidR="0008337D">
        <w:rPr>
          <w:rFonts w:ascii="Georgia" w:hAnsi="Georgia"/>
        </w:rPr>
        <w:t xml:space="preserve">, </w:t>
      </w:r>
      <w:hyperlink r:id="rId10" w:history="1">
        <w:r w:rsidR="00D835B4" w:rsidRPr="00D835B4">
          <w:rPr>
            <w:rStyle w:val="Hyperlink"/>
            <w:rFonts w:ascii="Georgia" w:hAnsi="Georgia"/>
          </w:rPr>
          <w:t>One Ocean Foundation</w:t>
        </w:r>
      </w:hyperlink>
      <w:r w:rsidR="00D835B4">
        <w:rPr>
          <w:rFonts w:ascii="Georgia" w:hAnsi="Georgia"/>
        </w:rPr>
        <w:t xml:space="preserve"> </w:t>
      </w:r>
      <w:r w:rsidR="0008337D">
        <w:rPr>
          <w:rFonts w:ascii="Georgia" w:hAnsi="Georgia"/>
        </w:rPr>
        <w:t xml:space="preserve">and the </w:t>
      </w:r>
      <w:hyperlink r:id="rId11" w:history="1">
        <w:r w:rsidR="0008337D" w:rsidRPr="0008337D">
          <w:rPr>
            <w:rStyle w:val="Hyperlink"/>
            <w:rFonts w:ascii="Georgia" w:hAnsi="Georgia"/>
          </w:rPr>
          <w:t>ClientEarth</w:t>
        </w:r>
      </w:hyperlink>
      <w:r w:rsidR="0008337D">
        <w:rPr>
          <w:rFonts w:ascii="Georgia" w:hAnsi="Georgia"/>
        </w:rPr>
        <w:t>.</w:t>
      </w:r>
      <w:r w:rsidR="002C2E3A" w:rsidRPr="002C2E3A">
        <w:rPr>
          <w:rFonts w:ascii="Georgia" w:hAnsi="Georgia"/>
        </w:rPr>
        <w:t xml:space="preserve">  Dr. Ramakrishna holds </w:t>
      </w:r>
      <w:proofErr w:type="spellStart"/>
      <w:proofErr w:type="gramStart"/>
      <w:r w:rsidR="002C2E3A" w:rsidRPr="002C2E3A">
        <w:rPr>
          <w:rFonts w:ascii="Georgia" w:hAnsi="Georgia"/>
        </w:rPr>
        <w:t>B.Sc</w:t>
      </w:r>
      <w:proofErr w:type="spellEnd"/>
      <w:proofErr w:type="gramEnd"/>
      <w:r w:rsidR="002C2E3A" w:rsidRPr="002C2E3A">
        <w:rPr>
          <w:rFonts w:ascii="Georgia" w:hAnsi="Georgia"/>
        </w:rPr>
        <w:t xml:space="preserve"> and B.L degrees in sciences and law, </w:t>
      </w:r>
      <w:proofErr w:type="gramStart"/>
      <w:r w:rsidR="002C2E3A" w:rsidRPr="002C2E3A">
        <w:rPr>
          <w:rFonts w:ascii="Georgia" w:hAnsi="Georgia"/>
        </w:rPr>
        <w:t>masters</w:t>
      </w:r>
      <w:proofErr w:type="gramEnd"/>
      <w:r w:rsidR="002C2E3A" w:rsidRPr="002C2E3A">
        <w:rPr>
          <w:rFonts w:ascii="Georgia" w:hAnsi="Georgia"/>
        </w:rPr>
        <w:t xml:space="preserve"> and PhD degrees in international law.  </w:t>
      </w:r>
    </w:p>
    <w:p w14:paraId="1D9F5615" w14:textId="4DC2B463" w:rsidR="00C252FD" w:rsidRPr="00062FC7" w:rsidRDefault="00C252FD" w:rsidP="00C252FD">
      <w:pPr>
        <w:spacing w:after="0"/>
        <w:rPr>
          <w:rFonts w:ascii="Georgia" w:hAnsi="Georgia" w:cs="Arial"/>
          <w:b/>
          <w:sz w:val="24"/>
          <w:szCs w:val="24"/>
          <w:u w:val="single"/>
        </w:rPr>
      </w:pPr>
    </w:p>
    <w:sectPr w:rsidR="00C252FD" w:rsidRPr="00062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FD"/>
    <w:rsid w:val="00062FC7"/>
    <w:rsid w:val="0008337D"/>
    <w:rsid w:val="0008622B"/>
    <w:rsid w:val="000A07FE"/>
    <w:rsid w:val="000B44FB"/>
    <w:rsid w:val="001B45BB"/>
    <w:rsid w:val="002158C9"/>
    <w:rsid w:val="002B0521"/>
    <w:rsid w:val="002C2E3A"/>
    <w:rsid w:val="00392B82"/>
    <w:rsid w:val="004649F9"/>
    <w:rsid w:val="004E56CB"/>
    <w:rsid w:val="005771E6"/>
    <w:rsid w:val="007016FA"/>
    <w:rsid w:val="00761C1E"/>
    <w:rsid w:val="00766672"/>
    <w:rsid w:val="008B1428"/>
    <w:rsid w:val="00967334"/>
    <w:rsid w:val="009B66B8"/>
    <w:rsid w:val="009F4A42"/>
    <w:rsid w:val="00A06B9B"/>
    <w:rsid w:val="00C03C98"/>
    <w:rsid w:val="00C252FD"/>
    <w:rsid w:val="00D835B4"/>
    <w:rsid w:val="00DB72A4"/>
    <w:rsid w:val="00E06D5E"/>
    <w:rsid w:val="00EB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075F"/>
  <w15:chartTrackingRefBased/>
  <w15:docId w15:val="{8C55E8CD-71DE-4604-A472-D00F7258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ingerror">
    <w:name w:val="spellingerror"/>
    <w:basedOn w:val="DefaultParagraphFont"/>
    <w:rsid w:val="00062FC7"/>
  </w:style>
  <w:style w:type="character" w:customStyle="1" w:styleId="normaltextrun">
    <w:name w:val="normaltextrun"/>
    <w:basedOn w:val="DefaultParagraphFont"/>
    <w:rsid w:val="00062FC7"/>
  </w:style>
  <w:style w:type="character" w:customStyle="1" w:styleId="eop">
    <w:name w:val="eop"/>
    <w:basedOn w:val="DefaultParagraphFont"/>
    <w:rsid w:val="00062FC7"/>
  </w:style>
  <w:style w:type="character" w:styleId="Hyperlink">
    <w:name w:val="Hyperlink"/>
    <w:basedOn w:val="DefaultParagraphFont"/>
    <w:uiPriority w:val="99"/>
    <w:unhideWhenUsed/>
    <w:rsid w:val="002C2E3A"/>
    <w:rPr>
      <w:color w:val="0563C1" w:themeColor="hyperlink"/>
      <w:u w:val="single"/>
    </w:rPr>
  </w:style>
  <w:style w:type="character" w:styleId="FollowedHyperlink">
    <w:name w:val="FollowedHyperlink"/>
    <w:basedOn w:val="DefaultParagraphFont"/>
    <w:uiPriority w:val="99"/>
    <w:semiHidden/>
    <w:unhideWhenUsed/>
    <w:rsid w:val="002C2E3A"/>
    <w:rPr>
      <w:color w:val="954F72" w:themeColor="followedHyperlink"/>
      <w:u w:val="single"/>
    </w:rPr>
  </w:style>
  <w:style w:type="character" w:styleId="UnresolvedMention">
    <w:name w:val="Unresolved Mention"/>
    <w:basedOn w:val="DefaultParagraphFont"/>
    <w:uiPriority w:val="99"/>
    <w:semiHidden/>
    <w:unhideWhenUsed/>
    <w:rsid w:val="002C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dwellclimate.org/people/leadershi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cktoblueinitiati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bed2030.org/" TargetMode="External"/><Relationship Id="rId11" Type="http://schemas.openxmlformats.org/officeDocument/2006/relationships/hyperlink" Target="https://www.clientearth.org/" TargetMode="External"/><Relationship Id="rId5" Type="http://schemas.openxmlformats.org/officeDocument/2006/relationships/hyperlink" Target="https://www.cfr.org/" TargetMode="External"/><Relationship Id="rId10" Type="http://schemas.openxmlformats.org/officeDocument/2006/relationships/hyperlink" Target="https://www.1ocean.org/about/who-we-are" TargetMode="External"/><Relationship Id="rId4" Type="http://schemas.openxmlformats.org/officeDocument/2006/relationships/hyperlink" Target="https://www.whoi.edu/" TargetMode="External"/><Relationship Id="rId9" Type="http://schemas.openxmlformats.org/officeDocument/2006/relationships/hyperlink" Target="https://www.cbi.org/who-we-are/?tab=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Sabah</dc:creator>
  <cp:keywords/>
  <dc:description/>
  <cp:lastModifiedBy>Dr. Kilaparti Ramakrishna (he/him)</cp:lastModifiedBy>
  <cp:revision>6</cp:revision>
  <dcterms:created xsi:type="dcterms:W3CDTF">2023-12-22T12:15:00Z</dcterms:created>
  <dcterms:modified xsi:type="dcterms:W3CDTF">2026-01-14T02:51:00Z</dcterms:modified>
</cp:coreProperties>
</file>